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E90" w:rsidRDefault="00374B22" w:rsidP="00922E90">
      <w:pPr>
        <w:jc w:val="center"/>
        <w:rPr>
          <w:rFonts w:ascii="Georgia" w:hAnsi="Georgia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F8D1EE8" wp14:editId="73E78551">
            <wp:extent cx="1430215" cy="1031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7_black-150x15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3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2E90" w:rsidRDefault="0086181E" w:rsidP="00922E90">
      <w:pPr>
        <w:jc w:val="center"/>
        <w:rPr>
          <w:rFonts w:ascii="Georgia" w:hAnsi="Georgia"/>
          <w:b/>
          <w:i/>
          <w:sz w:val="24"/>
          <w:szCs w:val="24"/>
        </w:rPr>
      </w:pPr>
      <w:r>
        <w:rPr>
          <w:rFonts w:ascii="Georgia" w:hAnsi="Georgia"/>
          <w:b/>
          <w:i/>
          <w:sz w:val="24"/>
          <w:szCs w:val="24"/>
        </w:rPr>
        <w:t xml:space="preserve">ПАМЯТКА </w:t>
      </w:r>
      <w:r w:rsidR="00922E90" w:rsidRPr="00922E90">
        <w:rPr>
          <w:rFonts w:ascii="Georgia" w:hAnsi="Georgia"/>
          <w:b/>
          <w:i/>
          <w:sz w:val="24"/>
          <w:szCs w:val="24"/>
        </w:rPr>
        <w:t>РУКОВОДИТЕЛЯМ ОРГАНИЗАЦИЙ, УЧРЕЖДЕНИЙ, ПРЕДПРИНИМАТЕЛЯМ О ТРЕБОВАНИЯХ БЕЗОПАСНОСТИ ПРИ ХРАНЕНИИ И РЕАЛИЗАЦИИ ПИРОТЕХНИЧЕСКОЙ ПРОДУКЦИИ ГРАЖДАНСКОГО НАЗНАЧЕНИЯ</w:t>
      </w:r>
    </w:p>
    <w:p w:rsidR="00922E90" w:rsidRPr="00922E90" w:rsidRDefault="00922E90" w:rsidP="00922E90">
      <w:pPr>
        <w:jc w:val="center"/>
        <w:rPr>
          <w:rFonts w:ascii="Georgia" w:hAnsi="Georgia"/>
          <w:b/>
          <w:i/>
          <w:sz w:val="24"/>
          <w:szCs w:val="24"/>
        </w:rPr>
      </w:pPr>
    </w:p>
    <w:p w:rsidR="004826BC" w:rsidRPr="004826BC" w:rsidRDefault="004826BC" w:rsidP="004826BC">
      <w:pPr>
        <w:rPr>
          <w:rFonts w:ascii="Georgia" w:hAnsi="Georgia"/>
          <w:sz w:val="24"/>
          <w:szCs w:val="24"/>
        </w:rPr>
      </w:pPr>
      <w:r w:rsidRPr="004826BC">
        <w:rPr>
          <w:rFonts w:ascii="Georgia" w:hAnsi="Georgia"/>
          <w:sz w:val="24"/>
          <w:szCs w:val="24"/>
        </w:rPr>
        <w:t xml:space="preserve">Приближаются новогодние праздники, неотъемлемым атрибутом которых </w:t>
      </w:r>
      <w:r>
        <w:rPr>
          <w:rFonts w:ascii="Georgia" w:hAnsi="Georgia"/>
          <w:sz w:val="24"/>
          <w:szCs w:val="24"/>
        </w:rPr>
        <w:t xml:space="preserve">стало </w:t>
      </w:r>
      <w:r w:rsidRPr="004826BC">
        <w:rPr>
          <w:rFonts w:ascii="Georgia" w:hAnsi="Georgia"/>
          <w:sz w:val="24"/>
          <w:szCs w:val="24"/>
        </w:rPr>
        <w:t>использование пиротехнических изделий.</w:t>
      </w:r>
    </w:p>
    <w:p w:rsidR="004826BC" w:rsidRPr="004826BC" w:rsidRDefault="004826BC" w:rsidP="004826BC">
      <w:pPr>
        <w:rPr>
          <w:rFonts w:ascii="Georgia" w:hAnsi="Georgia"/>
          <w:sz w:val="24"/>
          <w:szCs w:val="24"/>
        </w:rPr>
      </w:pPr>
    </w:p>
    <w:p w:rsidR="004826BC" w:rsidRPr="004826BC" w:rsidRDefault="004826BC" w:rsidP="00117A12">
      <w:pPr>
        <w:rPr>
          <w:rFonts w:ascii="Georgia" w:hAnsi="Georgia"/>
          <w:sz w:val="24"/>
          <w:szCs w:val="24"/>
        </w:rPr>
      </w:pPr>
      <w:r w:rsidRPr="004826BC">
        <w:rPr>
          <w:rFonts w:ascii="Georgia" w:hAnsi="Georgia"/>
          <w:sz w:val="24"/>
          <w:szCs w:val="24"/>
        </w:rPr>
        <w:t xml:space="preserve">Требования </w:t>
      </w:r>
      <w:r w:rsidR="005E1BB8">
        <w:rPr>
          <w:rFonts w:ascii="Georgia" w:hAnsi="Georgia"/>
          <w:sz w:val="24"/>
          <w:szCs w:val="24"/>
        </w:rPr>
        <w:t xml:space="preserve">к </w:t>
      </w:r>
      <w:r w:rsidRPr="004826BC">
        <w:rPr>
          <w:rFonts w:ascii="Georgia" w:hAnsi="Georgia"/>
          <w:sz w:val="24"/>
          <w:szCs w:val="24"/>
        </w:rPr>
        <w:t>хранени</w:t>
      </w:r>
      <w:r w:rsidR="005E1BB8">
        <w:rPr>
          <w:rFonts w:ascii="Georgia" w:hAnsi="Georgia"/>
          <w:sz w:val="24"/>
          <w:szCs w:val="24"/>
        </w:rPr>
        <w:t>ю</w:t>
      </w:r>
      <w:r w:rsidRPr="004826BC">
        <w:rPr>
          <w:rFonts w:ascii="Georgia" w:hAnsi="Georgia"/>
          <w:sz w:val="24"/>
          <w:szCs w:val="24"/>
        </w:rPr>
        <w:t xml:space="preserve">, реализации и </w:t>
      </w:r>
      <w:r w:rsidRPr="00117A12">
        <w:rPr>
          <w:rFonts w:ascii="Georgia" w:hAnsi="Georgia"/>
          <w:sz w:val="24"/>
          <w:szCs w:val="24"/>
        </w:rPr>
        <w:t>применени</w:t>
      </w:r>
      <w:r w:rsidR="005E1BB8" w:rsidRPr="00117A12">
        <w:rPr>
          <w:rFonts w:ascii="Georgia" w:hAnsi="Georgia"/>
          <w:sz w:val="24"/>
          <w:szCs w:val="24"/>
        </w:rPr>
        <w:t>ю</w:t>
      </w:r>
      <w:r w:rsidRPr="00117A12">
        <w:rPr>
          <w:rFonts w:ascii="Georgia" w:hAnsi="Georgia"/>
          <w:sz w:val="24"/>
          <w:szCs w:val="24"/>
        </w:rPr>
        <w:t xml:space="preserve"> пиротехнической продукции гражданского назначения установлены</w:t>
      </w:r>
      <w:r w:rsidR="00117A12" w:rsidRPr="00117A12">
        <w:rPr>
          <w:rFonts w:ascii="Georgia" w:hAnsi="Georgia"/>
          <w:sz w:val="24"/>
          <w:szCs w:val="24"/>
        </w:rPr>
        <w:t xml:space="preserve"> </w:t>
      </w:r>
      <w:r w:rsidR="00772EA3">
        <w:rPr>
          <w:rFonts w:ascii="Georgia" w:hAnsi="Georgia"/>
          <w:sz w:val="24"/>
          <w:szCs w:val="24"/>
        </w:rPr>
        <w:t>п</w:t>
      </w:r>
      <w:bookmarkStart w:id="0" w:name="_GoBack"/>
      <w:bookmarkEnd w:id="0"/>
      <w:r w:rsidR="00644739" w:rsidRPr="00644739">
        <w:rPr>
          <w:rFonts w:ascii="Georgia" w:hAnsi="Georgia"/>
          <w:sz w:val="24"/>
          <w:szCs w:val="24"/>
        </w:rPr>
        <w:t>остановление</w:t>
      </w:r>
      <w:r w:rsidR="00644739">
        <w:rPr>
          <w:rFonts w:ascii="Georgia" w:hAnsi="Georgia"/>
          <w:sz w:val="24"/>
          <w:szCs w:val="24"/>
        </w:rPr>
        <w:t>м Правительств</w:t>
      </w:r>
      <w:r w:rsidR="0086181E">
        <w:rPr>
          <w:rFonts w:ascii="Georgia" w:hAnsi="Georgia"/>
          <w:sz w:val="24"/>
          <w:szCs w:val="24"/>
        </w:rPr>
        <w:t>а</w:t>
      </w:r>
      <w:r w:rsidR="00644739">
        <w:rPr>
          <w:rFonts w:ascii="Georgia" w:hAnsi="Georgia"/>
          <w:sz w:val="24"/>
          <w:szCs w:val="24"/>
        </w:rPr>
        <w:t xml:space="preserve"> Москвы </w:t>
      </w:r>
      <w:r w:rsidR="00644739" w:rsidRPr="00644739">
        <w:rPr>
          <w:rFonts w:ascii="Georgia" w:hAnsi="Georgia"/>
          <w:sz w:val="24"/>
          <w:szCs w:val="24"/>
        </w:rPr>
        <w:t xml:space="preserve">от 30 сентября 2008 г. </w:t>
      </w:r>
      <w:r w:rsidR="0086181E">
        <w:rPr>
          <w:rFonts w:ascii="Georgia" w:hAnsi="Georgia"/>
          <w:sz w:val="24"/>
          <w:szCs w:val="24"/>
        </w:rPr>
        <w:t>№</w:t>
      </w:r>
      <w:r w:rsidR="00644739" w:rsidRPr="00644739">
        <w:rPr>
          <w:rFonts w:ascii="Georgia" w:hAnsi="Georgia"/>
          <w:sz w:val="24"/>
          <w:szCs w:val="24"/>
        </w:rPr>
        <w:t xml:space="preserve"> 869-</w:t>
      </w:r>
      <w:r w:rsidR="0086181E">
        <w:rPr>
          <w:rFonts w:ascii="Georgia" w:hAnsi="Georgia"/>
          <w:sz w:val="24"/>
          <w:szCs w:val="24"/>
        </w:rPr>
        <w:t>ПП</w:t>
      </w:r>
      <w:r w:rsidR="00644739">
        <w:rPr>
          <w:rFonts w:ascii="Georgia" w:hAnsi="Georgia"/>
          <w:sz w:val="24"/>
          <w:szCs w:val="24"/>
        </w:rPr>
        <w:t xml:space="preserve"> </w:t>
      </w:r>
      <w:r w:rsidR="0086181E" w:rsidRPr="0086181E">
        <w:rPr>
          <w:rFonts w:ascii="Georgia" w:hAnsi="Georgia"/>
          <w:sz w:val="24"/>
          <w:szCs w:val="24"/>
        </w:rPr>
        <w:t>«О мерах по организации и проведению праздничных артиллерийских салютов и фейерверочных показов в городе Москве»</w:t>
      </w:r>
      <w:r w:rsidR="00644739">
        <w:rPr>
          <w:rFonts w:ascii="Georgia" w:hAnsi="Georgia"/>
          <w:sz w:val="24"/>
          <w:szCs w:val="24"/>
        </w:rPr>
        <w:t xml:space="preserve">, </w:t>
      </w:r>
      <w:r w:rsidR="00117A12" w:rsidRPr="00117A12">
        <w:rPr>
          <w:rFonts w:ascii="Georgia" w:hAnsi="Georgia"/>
          <w:sz w:val="24"/>
          <w:szCs w:val="24"/>
        </w:rPr>
        <w:t>Техническим регламентом о требованиях пожарной безопасности</w:t>
      </w:r>
      <w:r w:rsidR="00117A12">
        <w:rPr>
          <w:rFonts w:ascii="Georgia" w:hAnsi="Georgia"/>
          <w:sz w:val="24"/>
          <w:szCs w:val="24"/>
        </w:rPr>
        <w:t xml:space="preserve"> (Федеральный закон </w:t>
      </w:r>
      <w:r w:rsidR="0086181E">
        <w:rPr>
          <w:rFonts w:ascii="Georgia" w:hAnsi="Georgia"/>
          <w:sz w:val="24"/>
          <w:szCs w:val="24"/>
        </w:rPr>
        <w:t xml:space="preserve">от </w:t>
      </w:r>
      <w:r w:rsidR="00A30965">
        <w:rPr>
          <w:rFonts w:ascii="Georgia" w:hAnsi="Georgia"/>
          <w:sz w:val="24"/>
          <w:szCs w:val="24"/>
        </w:rPr>
        <w:t>22 июля 2008 года №</w:t>
      </w:r>
      <w:r w:rsidR="00117A12" w:rsidRPr="00117A12">
        <w:rPr>
          <w:rFonts w:ascii="Georgia" w:hAnsi="Georgia"/>
          <w:sz w:val="24"/>
          <w:szCs w:val="24"/>
        </w:rPr>
        <w:t> 123-ФЗ</w:t>
      </w:r>
      <w:r w:rsidR="00117A12">
        <w:rPr>
          <w:rFonts w:ascii="Georgia" w:hAnsi="Georgia"/>
          <w:sz w:val="24"/>
          <w:szCs w:val="24"/>
        </w:rPr>
        <w:t xml:space="preserve">), </w:t>
      </w:r>
      <w:r w:rsidR="005E1BB8" w:rsidRPr="00117A12">
        <w:rPr>
          <w:rFonts w:ascii="Georgia" w:hAnsi="Georgia"/>
          <w:sz w:val="24"/>
          <w:szCs w:val="24"/>
        </w:rPr>
        <w:t xml:space="preserve"> </w:t>
      </w:r>
      <w:r w:rsidR="0086181E">
        <w:rPr>
          <w:rFonts w:ascii="Georgia" w:hAnsi="Georgia"/>
          <w:sz w:val="24"/>
          <w:szCs w:val="24"/>
        </w:rPr>
        <w:t>т</w:t>
      </w:r>
      <w:r w:rsidR="005E1BB8" w:rsidRPr="00117A12">
        <w:rPr>
          <w:rFonts w:ascii="Georgia" w:hAnsi="Georgia"/>
          <w:sz w:val="24"/>
          <w:szCs w:val="24"/>
        </w:rPr>
        <w:t>ехническим регламентом Таможенного союза «О безопасности пиротехнических изделий», утвержденн</w:t>
      </w:r>
      <w:r w:rsidR="00117A12" w:rsidRPr="00117A12">
        <w:rPr>
          <w:rFonts w:ascii="Georgia" w:hAnsi="Georgia"/>
          <w:sz w:val="24"/>
          <w:szCs w:val="24"/>
        </w:rPr>
        <w:t>ым</w:t>
      </w:r>
      <w:r w:rsidR="00117A12">
        <w:rPr>
          <w:rFonts w:ascii="Georgia" w:hAnsi="Georgia"/>
          <w:sz w:val="24"/>
          <w:szCs w:val="24"/>
        </w:rPr>
        <w:t xml:space="preserve"> </w:t>
      </w:r>
      <w:r w:rsidR="005E1BB8">
        <w:rPr>
          <w:rFonts w:ascii="Georgia" w:hAnsi="Georgia"/>
          <w:sz w:val="24"/>
          <w:szCs w:val="24"/>
        </w:rPr>
        <w:t>р</w:t>
      </w:r>
      <w:r w:rsidR="005E1BB8" w:rsidRPr="005E1BB8">
        <w:rPr>
          <w:rFonts w:ascii="Georgia" w:hAnsi="Georgia"/>
          <w:sz w:val="24"/>
          <w:szCs w:val="24"/>
        </w:rPr>
        <w:t>ешением Комиссии Таможенного союза</w:t>
      </w:r>
      <w:r w:rsidR="005E1BB8">
        <w:rPr>
          <w:rFonts w:ascii="Georgia" w:hAnsi="Georgia"/>
          <w:sz w:val="24"/>
          <w:szCs w:val="24"/>
        </w:rPr>
        <w:t xml:space="preserve"> </w:t>
      </w:r>
      <w:r w:rsidR="00A30965">
        <w:rPr>
          <w:rFonts w:ascii="Georgia" w:hAnsi="Georgia"/>
          <w:sz w:val="24"/>
          <w:szCs w:val="24"/>
        </w:rPr>
        <w:t>от 16 августа 2011 г. №</w:t>
      </w:r>
      <w:r w:rsidR="005E1BB8" w:rsidRPr="005E1BB8">
        <w:rPr>
          <w:rFonts w:ascii="Georgia" w:hAnsi="Georgia"/>
          <w:sz w:val="24"/>
          <w:szCs w:val="24"/>
        </w:rPr>
        <w:t xml:space="preserve"> 770</w:t>
      </w:r>
      <w:r w:rsidR="005E1BB8">
        <w:rPr>
          <w:rFonts w:ascii="Georgia" w:hAnsi="Georgia"/>
          <w:sz w:val="24"/>
          <w:szCs w:val="24"/>
        </w:rPr>
        <w:t xml:space="preserve">, </w:t>
      </w:r>
      <w:r w:rsidR="00A30965">
        <w:rPr>
          <w:rFonts w:ascii="Georgia" w:hAnsi="Georgia"/>
          <w:sz w:val="24"/>
          <w:szCs w:val="24"/>
        </w:rPr>
        <w:t>п</w:t>
      </w:r>
      <w:r w:rsidRPr="004826BC">
        <w:rPr>
          <w:rFonts w:ascii="Georgia" w:hAnsi="Georgia"/>
          <w:sz w:val="24"/>
          <w:szCs w:val="24"/>
        </w:rPr>
        <w:t>остановлени</w:t>
      </w:r>
      <w:r>
        <w:rPr>
          <w:rFonts w:ascii="Georgia" w:hAnsi="Georgia"/>
          <w:sz w:val="24"/>
          <w:szCs w:val="24"/>
        </w:rPr>
        <w:t>ем</w:t>
      </w:r>
      <w:r w:rsidRPr="004826BC">
        <w:rPr>
          <w:rFonts w:ascii="Georgia" w:hAnsi="Georgia"/>
          <w:sz w:val="24"/>
          <w:szCs w:val="24"/>
        </w:rPr>
        <w:t xml:space="preserve"> Правительства </w:t>
      </w:r>
      <w:r w:rsidR="00B266AA">
        <w:rPr>
          <w:rFonts w:ascii="Georgia" w:hAnsi="Georgia"/>
          <w:sz w:val="24"/>
          <w:szCs w:val="24"/>
        </w:rPr>
        <w:t xml:space="preserve">Российской Федерации </w:t>
      </w:r>
      <w:r w:rsidRPr="004826BC">
        <w:rPr>
          <w:rFonts w:ascii="Georgia" w:hAnsi="Georgia"/>
          <w:sz w:val="24"/>
          <w:szCs w:val="24"/>
        </w:rPr>
        <w:t xml:space="preserve">от 22 декабря 2009 г. № 1052 «Об утверждении требований пожарной безопасности при распространении и </w:t>
      </w:r>
      <w:r w:rsidR="0086181E">
        <w:rPr>
          <w:rFonts w:ascii="Georgia" w:hAnsi="Georgia"/>
          <w:sz w:val="24"/>
          <w:szCs w:val="24"/>
        </w:rPr>
        <w:t>ис</w:t>
      </w:r>
      <w:r w:rsidRPr="004826BC">
        <w:rPr>
          <w:rFonts w:ascii="Georgia" w:hAnsi="Georgia"/>
          <w:sz w:val="24"/>
          <w:szCs w:val="24"/>
        </w:rPr>
        <w:t>пользо</w:t>
      </w:r>
      <w:r>
        <w:rPr>
          <w:rFonts w:ascii="Georgia" w:hAnsi="Georgia"/>
          <w:sz w:val="24"/>
          <w:szCs w:val="24"/>
        </w:rPr>
        <w:t>вании пиротехнических изделий»</w:t>
      </w:r>
      <w:r w:rsidR="00914091">
        <w:rPr>
          <w:rFonts w:ascii="Georgia" w:hAnsi="Georgia"/>
          <w:sz w:val="24"/>
          <w:szCs w:val="24"/>
        </w:rPr>
        <w:t>.</w:t>
      </w:r>
      <w:r w:rsidR="004F1201">
        <w:rPr>
          <w:rFonts w:ascii="Georgia" w:hAnsi="Georgia"/>
          <w:sz w:val="24"/>
          <w:szCs w:val="24"/>
        </w:rPr>
        <w:t xml:space="preserve"> </w:t>
      </w:r>
    </w:p>
    <w:p w:rsidR="004826BC" w:rsidRDefault="004826BC" w:rsidP="004826BC">
      <w:pPr>
        <w:rPr>
          <w:rFonts w:ascii="Georgia" w:hAnsi="Georgia"/>
          <w:b/>
          <w:sz w:val="24"/>
          <w:szCs w:val="24"/>
        </w:rPr>
      </w:pPr>
    </w:p>
    <w:p w:rsidR="004826BC" w:rsidRPr="004826BC" w:rsidRDefault="004826BC" w:rsidP="004826BC">
      <w:pPr>
        <w:rPr>
          <w:rFonts w:ascii="Georgia" w:hAnsi="Georgia"/>
          <w:b/>
          <w:sz w:val="24"/>
          <w:szCs w:val="24"/>
        </w:rPr>
      </w:pPr>
      <w:r w:rsidRPr="004826BC">
        <w:rPr>
          <w:rFonts w:ascii="Georgia" w:hAnsi="Georgia"/>
          <w:b/>
          <w:sz w:val="24"/>
          <w:szCs w:val="24"/>
        </w:rPr>
        <w:t>Основные требования, предъявляемые к реализации</w:t>
      </w:r>
      <w:r w:rsidRPr="004826BC">
        <w:rPr>
          <w:b/>
        </w:rPr>
        <w:t xml:space="preserve"> </w:t>
      </w:r>
      <w:r w:rsidRPr="004826BC">
        <w:rPr>
          <w:rFonts w:ascii="Georgia" w:hAnsi="Georgia"/>
          <w:b/>
          <w:sz w:val="24"/>
          <w:szCs w:val="24"/>
        </w:rPr>
        <w:t>пиротехнической продукции в торговой сети:</w:t>
      </w:r>
    </w:p>
    <w:p w:rsidR="004826BC" w:rsidRPr="004826BC" w:rsidRDefault="004826BC" w:rsidP="004826BC">
      <w:pPr>
        <w:rPr>
          <w:rFonts w:ascii="Georgia" w:hAnsi="Georgia"/>
          <w:sz w:val="24"/>
          <w:szCs w:val="24"/>
        </w:rPr>
      </w:pPr>
    </w:p>
    <w:p w:rsidR="004826BC" w:rsidRPr="004826BC" w:rsidRDefault="004826BC" w:rsidP="004826BC">
      <w:pPr>
        <w:rPr>
          <w:rFonts w:ascii="Georgia" w:hAnsi="Georgia"/>
          <w:sz w:val="24"/>
          <w:szCs w:val="24"/>
        </w:rPr>
      </w:pPr>
      <w:r w:rsidRPr="004826BC">
        <w:rPr>
          <w:rFonts w:ascii="Georgia" w:hAnsi="Georgia"/>
          <w:sz w:val="24"/>
          <w:szCs w:val="24"/>
        </w:rPr>
        <w:t>а) витрины с образцами пиротехнических изделий бытового назначения в торговых помещениях должны обеспечивать возможность ознакомления покупателя с надписями на изделиях и исключают любые действия покупателей с изделиями, кроме визуального осмотра;</w:t>
      </w:r>
    </w:p>
    <w:p w:rsidR="004826BC" w:rsidRDefault="004826BC" w:rsidP="004826BC">
      <w:pPr>
        <w:rPr>
          <w:rFonts w:ascii="Georgia" w:hAnsi="Georgia"/>
          <w:sz w:val="24"/>
          <w:szCs w:val="24"/>
        </w:rPr>
      </w:pPr>
    </w:p>
    <w:p w:rsidR="004826BC" w:rsidRPr="004826BC" w:rsidRDefault="004826BC" w:rsidP="004826BC">
      <w:pPr>
        <w:rPr>
          <w:rFonts w:ascii="Georgia" w:hAnsi="Georgia"/>
          <w:sz w:val="24"/>
          <w:szCs w:val="24"/>
        </w:rPr>
      </w:pPr>
      <w:r w:rsidRPr="004826BC">
        <w:rPr>
          <w:rFonts w:ascii="Georgia" w:hAnsi="Georgia"/>
          <w:sz w:val="24"/>
          <w:szCs w:val="24"/>
        </w:rPr>
        <w:t>б) пиротехнические изделия бытового назначения должны располагаться не ближе  0,5 м  от  нагревательных  приборов системы отопления;</w:t>
      </w:r>
    </w:p>
    <w:p w:rsidR="004826BC" w:rsidRPr="004826BC" w:rsidRDefault="004826BC" w:rsidP="004826BC">
      <w:pPr>
        <w:rPr>
          <w:rFonts w:ascii="Georgia" w:hAnsi="Georgia"/>
          <w:sz w:val="24"/>
          <w:szCs w:val="24"/>
        </w:rPr>
      </w:pPr>
    </w:p>
    <w:p w:rsidR="004826BC" w:rsidRPr="004826BC" w:rsidRDefault="004826BC" w:rsidP="004826BC">
      <w:pPr>
        <w:rPr>
          <w:rFonts w:ascii="Georgia" w:hAnsi="Georgia"/>
          <w:sz w:val="24"/>
          <w:szCs w:val="24"/>
        </w:rPr>
      </w:pPr>
      <w:r w:rsidRPr="004826BC">
        <w:rPr>
          <w:rFonts w:ascii="Georgia" w:hAnsi="Georgia"/>
          <w:sz w:val="24"/>
          <w:szCs w:val="24"/>
        </w:rPr>
        <w:t xml:space="preserve">в) в торговых помещениях магазинов самообслуживания реализация пиротехнических изделий бытового назначения должна производиться только в специализированных секциях продавцами-консультантами, непосредственный доступ покупателей к пиротехническим изделиям должен  исключаться. При продаже пиротехнических изделий продавец должен довести до сведения покупателя информацию о подтверждении соответствия их установленным требованиям и ознакомить потребителя по его требованию с одним из следующих документов: сертификатом соответствия или декларацией о соответствии, заверенной </w:t>
      </w:r>
      <w:r w:rsidR="0086181E">
        <w:rPr>
          <w:rFonts w:ascii="Georgia" w:hAnsi="Georgia"/>
          <w:sz w:val="24"/>
          <w:szCs w:val="24"/>
        </w:rPr>
        <w:t>копией сертификата соответствия;</w:t>
      </w:r>
    </w:p>
    <w:p w:rsidR="004826BC" w:rsidRPr="004826BC" w:rsidRDefault="004826BC" w:rsidP="004826BC">
      <w:pPr>
        <w:rPr>
          <w:rFonts w:ascii="Georgia" w:hAnsi="Georgia"/>
          <w:sz w:val="24"/>
          <w:szCs w:val="24"/>
        </w:rPr>
      </w:pPr>
    </w:p>
    <w:p w:rsidR="004826BC" w:rsidRPr="004826BC" w:rsidRDefault="004826BC" w:rsidP="004826BC">
      <w:pPr>
        <w:rPr>
          <w:rFonts w:ascii="Georgia" w:hAnsi="Georgia"/>
          <w:sz w:val="24"/>
          <w:szCs w:val="24"/>
        </w:rPr>
      </w:pPr>
      <w:r w:rsidRPr="004826BC">
        <w:rPr>
          <w:rFonts w:ascii="Georgia" w:hAnsi="Georgia"/>
          <w:sz w:val="24"/>
          <w:szCs w:val="24"/>
        </w:rPr>
        <w:t>г) отделы (секции) по продаже пиротехнических изделий должны располагаться на верхних этажах магазинов и не примыкать к эвакуационным выходам;</w:t>
      </w:r>
    </w:p>
    <w:p w:rsidR="004826BC" w:rsidRPr="004826BC" w:rsidRDefault="004826BC" w:rsidP="004826BC">
      <w:pPr>
        <w:rPr>
          <w:rFonts w:ascii="Georgia" w:hAnsi="Georgia"/>
          <w:sz w:val="24"/>
          <w:szCs w:val="24"/>
        </w:rPr>
      </w:pPr>
    </w:p>
    <w:p w:rsidR="004826BC" w:rsidRPr="004826BC" w:rsidRDefault="004826BC" w:rsidP="004826BC">
      <w:pPr>
        <w:rPr>
          <w:rFonts w:ascii="Georgia" w:hAnsi="Georgia"/>
          <w:sz w:val="24"/>
          <w:szCs w:val="24"/>
        </w:rPr>
      </w:pPr>
      <w:r w:rsidRPr="004826BC">
        <w:rPr>
          <w:rFonts w:ascii="Georgia" w:hAnsi="Georgia"/>
          <w:sz w:val="24"/>
          <w:szCs w:val="24"/>
        </w:rPr>
        <w:t>д)</w:t>
      </w:r>
      <w:r>
        <w:rPr>
          <w:rFonts w:ascii="Georgia" w:hAnsi="Georgia"/>
          <w:sz w:val="24"/>
          <w:szCs w:val="24"/>
        </w:rPr>
        <w:t xml:space="preserve"> </w:t>
      </w:r>
      <w:r w:rsidRPr="004826BC">
        <w:rPr>
          <w:rFonts w:ascii="Georgia" w:hAnsi="Georgia"/>
          <w:sz w:val="24"/>
          <w:szCs w:val="24"/>
        </w:rPr>
        <w:t>пиротехнические изделия на объектах торговли должны храниться в  помещениях, выгороженных противопожарными перегородками. Запрещается размещать изделия в подвальных помещениях.</w:t>
      </w:r>
      <w:r>
        <w:rPr>
          <w:rFonts w:ascii="Georgia" w:hAnsi="Georgia"/>
          <w:sz w:val="24"/>
          <w:szCs w:val="24"/>
        </w:rPr>
        <w:t xml:space="preserve"> </w:t>
      </w:r>
      <w:r w:rsidRPr="004826BC">
        <w:rPr>
          <w:rFonts w:ascii="Georgia" w:hAnsi="Georgia"/>
          <w:sz w:val="24"/>
          <w:szCs w:val="24"/>
        </w:rPr>
        <w:t xml:space="preserve">Отбракованная пиротехническая </w:t>
      </w:r>
      <w:r w:rsidRPr="004826BC">
        <w:rPr>
          <w:rFonts w:ascii="Georgia" w:hAnsi="Georgia"/>
          <w:sz w:val="24"/>
          <w:szCs w:val="24"/>
        </w:rPr>
        <w:lastRenderedPageBreak/>
        <w:t xml:space="preserve">продукция должна храниться отдельно от годной для реализации. Временное хранение пришедшей в негодность (бракованной) пиротехнической продукции допускается только в специально выделенном месте и при наличии предупредительной информации. Запрещается совместное хранение на складах и </w:t>
      </w:r>
      <w:r w:rsidR="0086181E">
        <w:rPr>
          <w:rFonts w:ascii="Georgia" w:hAnsi="Georgia"/>
          <w:sz w:val="24"/>
          <w:szCs w:val="24"/>
        </w:rPr>
        <w:t xml:space="preserve">в </w:t>
      </w:r>
      <w:r w:rsidRPr="004826BC">
        <w:rPr>
          <w:rFonts w:ascii="Georgia" w:hAnsi="Georgia"/>
          <w:sz w:val="24"/>
          <w:szCs w:val="24"/>
        </w:rPr>
        <w:t>кладовых  помещениях пиротехнической продукции с иными товарами (изделиями).</w:t>
      </w:r>
    </w:p>
    <w:p w:rsidR="004826BC" w:rsidRPr="004826BC" w:rsidRDefault="004826BC" w:rsidP="004826BC">
      <w:pPr>
        <w:rPr>
          <w:rFonts w:ascii="Georgia" w:hAnsi="Georgia"/>
          <w:sz w:val="24"/>
          <w:szCs w:val="24"/>
        </w:rPr>
      </w:pPr>
    </w:p>
    <w:p w:rsidR="004826BC" w:rsidRPr="004826BC" w:rsidRDefault="004826BC" w:rsidP="004826BC">
      <w:pPr>
        <w:rPr>
          <w:rFonts w:ascii="Georgia" w:hAnsi="Georgia"/>
          <w:b/>
          <w:sz w:val="24"/>
          <w:szCs w:val="24"/>
        </w:rPr>
      </w:pPr>
      <w:r w:rsidRPr="004826BC">
        <w:rPr>
          <w:rFonts w:ascii="Georgia" w:hAnsi="Georgia"/>
          <w:b/>
          <w:sz w:val="24"/>
          <w:szCs w:val="24"/>
        </w:rPr>
        <w:t>Реализация пиротехнических изделий запрещается:</w:t>
      </w:r>
    </w:p>
    <w:p w:rsidR="00BF3D61" w:rsidRDefault="00BF3D61" w:rsidP="004826BC">
      <w:pPr>
        <w:rPr>
          <w:rFonts w:ascii="Georgia" w:hAnsi="Georgia"/>
          <w:sz w:val="24"/>
          <w:szCs w:val="24"/>
        </w:rPr>
      </w:pPr>
    </w:p>
    <w:p w:rsidR="004826BC" w:rsidRPr="004826BC" w:rsidRDefault="004826BC" w:rsidP="004826BC">
      <w:pPr>
        <w:rPr>
          <w:rFonts w:ascii="Georgia" w:hAnsi="Georgia"/>
          <w:sz w:val="24"/>
          <w:szCs w:val="24"/>
        </w:rPr>
      </w:pPr>
      <w:r w:rsidRPr="004826BC">
        <w:rPr>
          <w:rFonts w:ascii="Georgia" w:hAnsi="Georgia"/>
          <w:sz w:val="24"/>
          <w:szCs w:val="24"/>
        </w:rPr>
        <w:t>а) на объектах торговли, расположенных в жилых зданиях, в транспортных средствах общего пользования, на территориях пожароопасных производственных объектов;</w:t>
      </w:r>
    </w:p>
    <w:p w:rsidR="004826BC" w:rsidRPr="004826BC" w:rsidRDefault="004826BC" w:rsidP="004826BC">
      <w:pPr>
        <w:rPr>
          <w:rFonts w:ascii="Georgia" w:hAnsi="Georgia"/>
          <w:sz w:val="24"/>
          <w:szCs w:val="24"/>
        </w:rPr>
      </w:pPr>
    </w:p>
    <w:p w:rsidR="004826BC" w:rsidRPr="004826BC" w:rsidRDefault="004826BC" w:rsidP="004826BC">
      <w:pPr>
        <w:rPr>
          <w:rFonts w:ascii="Georgia" w:hAnsi="Georgia"/>
          <w:sz w:val="24"/>
          <w:szCs w:val="24"/>
        </w:rPr>
      </w:pPr>
      <w:r w:rsidRPr="004826BC">
        <w:rPr>
          <w:rFonts w:ascii="Georgia" w:hAnsi="Georgia"/>
          <w:sz w:val="24"/>
          <w:szCs w:val="24"/>
        </w:rPr>
        <w:t xml:space="preserve">б) вне специализированных магазинов, отделов (секций) с общей </w:t>
      </w:r>
      <w:r w:rsidR="0086181E">
        <w:rPr>
          <w:rFonts w:ascii="Georgia" w:hAnsi="Georgia"/>
          <w:sz w:val="24"/>
          <w:szCs w:val="24"/>
        </w:rPr>
        <w:t>торговой площадью менее 25 кв.м</w:t>
      </w:r>
      <w:r w:rsidRPr="004826BC">
        <w:rPr>
          <w:rFonts w:ascii="Georgia" w:hAnsi="Georgia"/>
          <w:sz w:val="24"/>
          <w:szCs w:val="24"/>
        </w:rPr>
        <w:t>;</w:t>
      </w:r>
    </w:p>
    <w:p w:rsidR="004826BC" w:rsidRPr="004826BC" w:rsidRDefault="004826BC" w:rsidP="004826BC">
      <w:pPr>
        <w:rPr>
          <w:rFonts w:ascii="Georgia" w:hAnsi="Georgia"/>
          <w:sz w:val="24"/>
          <w:szCs w:val="24"/>
        </w:rPr>
      </w:pPr>
    </w:p>
    <w:p w:rsidR="004826BC" w:rsidRPr="004826BC" w:rsidRDefault="004826BC" w:rsidP="004826BC">
      <w:pPr>
        <w:rPr>
          <w:rFonts w:ascii="Georgia" w:hAnsi="Georgia"/>
          <w:sz w:val="24"/>
          <w:szCs w:val="24"/>
        </w:rPr>
      </w:pPr>
      <w:r w:rsidRPr="004826BC">
        <w:rPr>
          <w:rFonts w:ascii="Georgia" w:hAnsi="Georgia"/>
          <w:sz w:val="24"/>
          <w:szCs w:val="24"/>
        </w:rPr>
        <w:t>в) лицам, не достигшим шестнадцатилетнего возраста (если производителем не установлено другое возрастное ограничение);</w:t>
      </w:r>
    </w:p>
    <w:p w:rsidR="004826BC" w:rsidRPr="004826BC" w:rsidRDefault="004826BC" w:rsidP="004826BC">
      <w:pPr>
        <w:rPr>
          <w:rFonts w:ascii="Georgia" w:hAnsi="Georgia"/>
          <w:sz w:val="24"/>
          <w:szCs w:val="24"/>
        </w:rPr>
      </w:pPr>
    </w:p>
    <w:p w:rsidR="006C5B60" w:rsidRDefault="004826BC" w:rsidP="004826BC">
      <w:pPr>
        <w:rPr>
          <w:rFonts w:ascii="Georgia" w:hAnsi="Georgia"/>
          <w:sz w:val="24"/>
          <w:szCs w:val="24"/>
        </w:rPr>
      </w:pPr>
      <w:r w:rsidRPr="004826BC">
        <w:rPr>
          <w:rFonts w:ascii="Georgia" w:hAnsi="Georgia"/>
          <w:sz w:val="24"/>
          <w:szCs w:val="24"/>
        </w:rPr>
        <w:t>г)  при отсутствии (утрате) идентификационных признаков продукции, с истекшим сроком годности, следами порчи и без инструкции (руководства) по эксплуатации, сертификата соответс</w:t>
      </w:r>
      <w:r w:rsidR="0086181E">
        <w:rPr>
          <w:rFonts w:ascii="Georgia" w:hAnsi="Georgia"/>
          <w:sz w:val="24"/>
          <w:szCs w:val="24"/>
        </w:rPr>
        <w:t>твия, декларации о соответствии</w:t>
      </w:r>
      <w:r w:rsidRPr="004826BC">
        <w:rPr>
          <w:rFonts w:ascii="Georgia" w:hAnsi="Georgia"/>
          <w:sz w:val="24"/>
          <w:szCs w:val="24"/>
        </w:rPr>
        <w:t xml:space="preserve"> либо знака соответствия.</w:t>
      </w:r>
    </w:p>
    <w:p w:rsidR="004826BC" w:rsidRDefault="004826BC" w:rsidP="004826BC">
      <w:pPr>
        <w:rPr>
          <w:rFonts w:ascii="Georgia" w:hAnsi="Georgia"/>
          <w:sz w:val="24"/>
          <w:szCs w:val="24"/>
        </w:rPr>
      </w:pPr>
    </w:p>
    <w:p w:rsidR="003B738B" w:rsidRDefault="005E1BB8" w:rsidP="004826B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Лицензия на продажу  пиротехники бытового назначения (</w:t>
      </w:r>
      <w:r w:rsidR="00772EA3">
        <w:rPr>
          <w:rFonts w:ascii="Georgia" w:hAnsi="Georgia"/>
          <w:sz w:val="24"/>
          <w:szCs w:val="24"/>
        </w:rPr>
        <w:t>1</w:t>
      </w:r>
      <w:r w:rsidR="0086181E">
        <w:rPr>
          <w:rFonts w:ascii="Georgia" w:hAnsi="Georgia"/>
          <w:sz w:val="24"/>
          <w:szCs w:val="24"/>
        </w:rPr>
        <w:t xml:space="preserve"> – </w:t>
      </w:r>
      <w:r w:rsidR="00772EA3">
        <w:rPr>
          <w:rFonts w:ascii="Georgia" w:hAnsi="Georgia"/>
          <w:sz w:val="24"/>
          <w:szCs w:val="24"/>
        </w:rPr>
        <w:t>3</w:t>
      </w:r>
      <w:r>
        <w:rPr>
          <w:rFonts w:ascii="Georgia" w:hAnsi="Georgia"/>
          <w:sz w:val="24"/>
          <w:szCs w:val="24"/>
        </w:rPr>
        <w:t xml:space="preserve"> класс</w:t>
      </w:r>
      <w:r w:rsidR="00772EA3">
        <w:rPr>
          <w:rFonts w:ascii="Georgia" w:hAnsi="Georgia"/>
          <w:sz w:val="24"/>
          <w:szCs w:val="24"/>
        </w:rPr>
        <w:t>а</w:t>
      </w:r>
      <w:r>
        <w:rPr>
          <w:rFonts w:ascii="Georgia" w:hAnsi="Georgia"/>
          <w:sz w:val="24"/>
          <w:szCs w:val="24"/>
        </w:rPr>
        <w:t xml:space="preserve"> опасности) не требуется</w:t>
      </w:r>
      <w:r w:rsidR="00232744">
        <w:rPr>
          <w:rFonts w:ascii="Georgia" w:hAnsi="Georgia"/>
          <w:sz w:val="24"/>
          <w:szCs w:val="24"/>
        </w:rPr>
        <w:t>.</w:t>
      </w:r>
      <w:r w:rsidR="00232744" w:rsidRPr="00232744">
        <w:t xml:space="preserve"> </w:t>
      </w:r>
      <w:r w:rsidR="00232744">
        <w:t xml:space="preserve"> </w:t>
      </w:r>
      <w:r w:rsidR="00232744" w:rsidRPr="00232744">
        <w:rPr>
          <w:rFonts w:ascii="Georgia" w:hAnsi="Georgia"/>
          <w:sz w:val="24"/>
          <w:szCs w:val="24"/>
        </w:rPr>
        <w:t>Для реализации пиротехнических изделий технического назначения  юридическому лицу  необходима лицензи</w:t>
      </w:r>
      <w:r w:rsidR="0086181E">
        <w:rPr>
          <w:rFonts w:ascii="Georgia" w:hAnsi="Georgia"/>
          <w:sz w:val="24"/>
          <w:szCs w:val="24"/>
        </w:rPr>
        <w:t>я</w:t>
      </w:r>
      <w:r w:rsidR="00232744" w:rsidRPr="00232744">
        <w:rPr>
          <w:rFonts w:ascii="Georgia" w:hAnsi="Georgia"/>
          <w:sz w:val="24"/>
          <w:szCs w:val="24"/>
        </w:rPr>
        <w:t xml:space="preserve"> (разрешение) на распространение пиротехнических изделий </w:t>
      </w:r>
      <w:r w:rsidR="00772EA3">
        <w:rPr>
          <w:rFonts w:ascii="Georgia" w:hAnsi="Georgia"/>
          <w:sz w:val="24"/>
          <w:szCs w:val="24"/>
        </w:rPr>
        <w:t>4</w:t>
      </w:r>
      <w:r w:rsidR="00232744" w:rsidRPr="00232744">
        <w:rPr>
          <w:rFonts w:ascii="Georgia" w:hAnsi="Georgia"/>
          <w:sz w:val="24"/>
          <w:szCs w:val="24"/>
        </w:rPr>
        <w:t xml:space="preserve"> и </w:t>
      </w:r>
      <w:r w:rsidR="00772EA3">
        <w:rPr>
          <w:rFonts w:ascii="Georgia" w:hAnsi="Georgia"/>
          <w:sz w:val="24"/>
          <w:szCs w:val="24"/>
        </w:rPr>
        <w:t>5</w:t>
      </w:r>
      <w:r w:rsidR="00232744" w:rsidRPr="00232744">
        <w:rPr>
          <w:rFonts w:ascii="Georgia" w:hAnsi="Georgia"/>
          <w:sz w:val="24"/>
          <w:szCs w:val="24"/>
        </w:rPr>
        <w:t xml:space="preserve"> класс</w:t>
      </w:r>
      <w:r w:rsidR="00772EA3">
        <w:rPr>
          <w:rFonts w:ascii="Georgia" w:hAnsi="Georgia"/>
          <w:sz w:val="24"/>
          <w:szCs w:val="24"/>
        </w:rPr>
        <w:t>а</w:t>
      </w:r>
      <w:r w:rsidR="00232744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в соответствии с  Федеральным законом от </w:t>
      </w:r>
      <w:r w:rsidRPr="005E1BB8">
        <w:rPr>
          <w:rFonts w:ascii="Georgia" w:hAnsi="Georgia"/>
          <w:sz w:val="24"/>
          <w:szCs w:val="24"/>
        </w:rPr>
        <w:t xml:space="preserve">4 мая 2011 года </w:t>
      </w:r>
      <w:r w:rsidR="0086181E">
        <w:rPr>
          <w:rFonts w:ascii="Georgia" w:hAnsi="Georgia"/>
          <w:sz w:val="24"/>
          <w:szCs w:val="24"/>
        </w:rPr>
        <w:t>№</w:t>
      </w:r>
      <w:r w:rsidRPr="005E1BB8">
        <w:rPr>
          <w:rFonts w:ascii="Georgia" w:hAnsi="Georgia"/>
          <w:sz w:val="24"/>
          <w:szCs w:val="24"/>
        </w:rPr>
        <w:t> 99-ФЗ</w:t>
      </w:r>
      <w:r>
        <w:rPr>
          <w:rFonts w:ascii="Georgia" w:hAnsi="Georgia"/>
          <w:sz w:val="24"/>
          <w:szCs w:val="24"/>
        </w:rPr>
        <w:t xml:space="preserve"> «О лицензировании отдельных видов деятельности».</w:t>
      </w:r>
    </w:p>
    <w:p w:rsidR="005E1BB8" w:rsidRDefault="005E1BB8" w:rsidP="004826BC">
      <w:pPr>
        <w:rPr>
          <w:rFonts w:ascii="Georgia" w:hAnsi="Georgia"/>
          <w:sz w:val="24"/>
          <w:szCs w:val="24"/>
        </w:rPr>
      </w:pPr>
    </w:p>
    <w:p w:rsidR="00BF3D61" w:rsidRDefault="00117A12" w:rsidP="004826BC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 соответствии с Законом города Москвы  от 12 июля 2002 года № 42 </w:t>
      </w:r>
      <w:r w:rsidR="0099441F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«О соблюдении покоя граждан и тишины в ночное время в городе Москве</w:t>
      </w:r>
      <w:r w:rsidR="00914091">
        <w:rPr>
          <w:rFonts w:ascii="Georgia" w:hAnsi="Georgia"/>
          <w:sz w:val="24"/>
          <w:szCs w:val="24"/>
        </w:rPr>
        <w:t>»</w:t>
      </w:r>
      <w:r>
        <w:rPr>
          <w:rFonts w:ascii="Georgia" w:hAnsi="Georgia"/>
          <w:sz w:val="24"/>
          <w:szCs w:val="24"/>
        </w:rPr>
        <w:t xml:space="preserve"> запрещено использование пиротехнических изделий с 23</w:t>
      </w:r>
      <w:r w:rsidR="0086181E">
        <w:rPr>
          <w:rFonts w:ascii="Georgia" w:hAnsi="Georgia"/>
          <w:sz w:val="24"/>
          <w:szCs w:val="24"/>
        </w:rPr>
        <w:t xml:space="preserve">.00  до </w:t>
      </w:r>
      <w:r w:rsidR="00772EA3">
        <w:rPr>
          <w:rFonts w:ascii="Georgia" w:hAnsi="Georgia"/>
          <w:sz w:val="24"/>
          <w:szCs w:val="24"/>
        </w:rPr>
        <w:t>0</w:t>
      </w:r>
      <w:r w:rsidR="0086181E">
        <w:rPr>
          <w:rFonts w:ascii="Georgia" w:hAnsi="Georgia"/>
          <w:sz w:val="24"/>
          <w:szCs w:val="24"/>
        </w:rPr>
        <w:t>7.00</w:t>
      </w:r>
      <w:r w:rsidR="00ED6BC9">
        <w:rPr>
          <w:rFonts w:ascii="Georgia" w:hAnsi="Georgia"/>
          <w:sz w:val="24"/>
          <w:szCs w:val="24"/>
        </w:rPr>
        <w:t>,</w:t>
      </w:r>
      <w:r w:rsidR="00914091" w:rsidRPr="00914091">
        <w:t xml:space="preserve"> </w:t>
      </w:r>
      <w:r w:rsidR="00914091" w:rsidRPr="00914091">
        <w:rPr>
          <w:rFonts w:ascii="Georgia" w:hAnsi="Georgia"/>
          <w:sz w:val="24"/>
          <w:szCs w:val="24"/>
        </w:rPr>
        <w:t>за исключением празднования Рождества Христова (в ночь с 6 на 7 января), Нового года (в ночь с 31 декабря на 1 января) и выпускных школьных балов (празднования выпускных школьных вечеров).</w:t>
      </w:r>
      <w:r w:rsidR="00914091">
        <w:rPr>
          <w:rFonts w:ascii="Georgia" w:hAnsi="Georgia"/>
          <w:sz w:val="24"/>
          <w:szCs w:val="24"/>
        </w:rPr>
        <w:t xml:space="preserve"> </w:t>
      </w:r>
      <w:r w:rsidR="00ED6BC9">
        <w:rPr>
          <w:rFonts w:ascii="Georgia" w:hAnsi="Georgia"/>
          <w:sz w:val="24"/>
          <w:szCs w:val="24"/>
        </w:rPr>
        <w:t xml:space="preserve"> </w:t>
      </w:r>
      <w:r w:rsidR="00914091">
        <w:rPr>
          <w:rFonts w:ascii="Georgia" w:hAnsi="Georgia"/>
          <w:sz w:val="24"/>
          <w:szCs w:val="24"/>
        </w:rPr>
        <w:t>О</w:t>
      </w:r>
      <w:r w:rsidR="00ED6BC9">
        <w:rPr>
          <w:rFonts w:ascii="Georgia" w:hAnsi="Georgia"/>
          <w:sz w:val="24"/>
          <w:szCs w:val="24"/>
        </w:rPr>
        <w:t>тветственность за данн</w:t>
      </w:r>
      <w:r w:rsidR="0086181E">
        <w:rPr>
          <w:rFonts w:ascii="Georgia" w:hAnsi="Georgia"/>
          <w:sz w:val="24"/>
          <w:szCs w:val="24"/>
        </w:rPr>
        <w:t>ое нарушение установлена статьями</w:t>
      </w:r>
      <w:r w:rsidR="00ED6BC9">
        <w:rPr>
          <w:rFonts w:ascii="Georgia" w:hAnsi="Georgia"/>
          <w:sz w:val="24"/>
          <w:szCs w:val="24"/>
        </w:rPr>
        <w:t xml:space="preserve"> 3.5, 3.13 Кодекса города Москвы об административных пра</w:t>
      </w:r>
      <w:r w:rsidR="0086181E">
        <w:rPr>
          <w:rFonts w:ascii="Georgia" w:hAnsi="Georgia"/>
          <w:sz w:val="24"/>
          <w:szCs w:val="24"/>
        </w:rPr>
        <w:t>вонарушениях.  Также установлены</w:t>
      </w:r>
      <w:r w:rsidR="00ED6BC9">
        <w:rPr>
          <w:rFonts w:ascii="Georgia" w:hAnsi="Georgia"/>
          <w:sz w:val="24"/>
          <w:szCs w:val="24"/>
        </w:rPr>
        <w:t xml:space="preserve"> административная  ответственность за нарушение тр</w:t>
      </w:r>
      <w:r w:rsidR="0086181E">
        <w:rPr>
          <w:rFonts w:ascii="Georgia" w:hAnsi="Georgia"/>
          <w:sz w:val="24"/>
          <w:szCs w:val="24"/>
        </w:rPr>
        <w:t>ебований пожарной безопасности</w:t>
      </w:r>
      <w:r w:rsidR="00ED6BC9">
        <w:rPr>
          <w:rFonts w:ascii="Georgia" w:hAnsi="Georgia"/>
          <w:sz w:val="24"/>
          <w:szCs w:val="24"/>
        </w:rPr>
        <w:t xml:space="preserve"> </w:t>
      </w:r>
      <w:r w:rsidR="0086181E">
        <w:rPr>
          <w:rFonts w:ascii="Georgia" w:hAnsi="Georgia"/>
          <w:sz w:val="24"/>
          <w:szCs w:val="24"/>
        </w:rPr>
        <w:t>(</w:t>
      </w:r>
      <w:r w:rsidR="00ED6BC9">
        <w:rPr>
          <w:rFonts w:ascii="Georgia" w:hAnsi="Georgia"/>
          <w:sz w:val="24"/>
          <w:szCs w:val="24"/>
        </w:rPr>
        <w:t>ст. 20.4 Кодекса Российской Федерации об административных правонарушениях</w:t>
      </w:r>
      <w:r w:rsidR="0086181E">
        <w:rPr>
          <w:rFonts w:ascii="Georgia" w:hAnsi="Georgia"/>
          <w:sz w:val="24"/>
          <w:szCs w:val="24"/>
        </w:rPr>
        <w:t>)</w:t>
      </w:r>
      <w:r w:rsidR="00ED6BC9">
        <w:rPr>
          <w:rFonts w:ascii="Georgia" w:hAnsi="Georgia"/>
          <w:sz w:val="24"/>
          <w:szCs w:val="24"/>
        </w:rPr>
        <w:t xml:space="preserve"> и уголовная ответственность за н</w:t>
      </w:r>
      <w:r w:rsidR="00ED6BC9" w:rsidRPr="00ED6BC9">
        <w:rPr>
          <w:rFonts w:ascii="Georgia" w:hAnsi="Georgia"/>
          <w:sz w:val="24"/>
          <w:szCs w:val="24"/>
        </w:rPr>
        <w:t>арушение правил учета, хранения, перевозки и использования взрывчатых, легковоспламеняющихся веществ и пиротехнических изделий</w:t>
      </w:r>
      <w:r w:rsidR="0086181E">
        <w:rPr>
          <w:rFonts w:ascii="Georgia" w:hAnsi="Georgia"/>
          <w:sz w:val="24"/>
          <w:szCs w:val="24"/>
        </w:rPr>
        <w:t xml:space="preserve"> (</w:t>
      </w:r>
      <w:r w:rsidR="00ED6BC9">
        <w:rPr>
          <w:rFonts w:ascii="Georgia" w:hAnsi="Georgia"/>
          <w:sz w:val="24"/>
          <w:szCs w:val="24"/>
        </w:rPr>
        <w:t>ст. 218 Уголовного кодекса Российской Федерации</w:t>
      </w:r>
      <w:r w:rsidR="0086181E">
        <w:rPr>
          <w:rFonts w:ascii="Georgia" w:hAnsi="Georgia"/>
          <w:sz w:val="24"/>
          <w:szCs w:val="24"/>
        </w:rPr>
        <w:t>)</w:t>
      </w:r>
      <w:r w:rsidR="00ED6BC9">
        <w:rPr>
          <w:rFonts w:ascii="Georgia" w:hAnsi="Georgia"/>
          <w:sz w:val="24"/>
          <w:szCs w:val="24"/>
        </w:rPr>
        <w:t>.</w:t>
      </w:r>
    </w:p>
    <w:p w:rsidR="00ED6BC9" w:rsidRDefault="00ED6BC9" w:rsidP="004826BC">
      <w:pPr>
        <w:rPr>
          <w:rFonts w:ascii="Georgia" w:hAnsi="Georgia"/>
          <w:sz w:val="24"/>
          <w:szCs w:val="24"/>
        </w:rPr>
      </w:pPr>
    </w:p>
    <w:p w:rsidR="00922E90" w:rsidRDefault="00922E90" w:rsidP="004826BC">
      <w:pPr>
        <w:rPr>
          <w:rFonts w:ascii="Georgia" w:hAnsi="Georgia"/>
          <w:sz w:val="24"/>
          <w:szCs w:val="24"/>
        </w:rPr>
      </w:pPr>
    </w:p>
    <w:p w:rsidR="00E71A0F" w:rsidRDefault="00922E90" w:rsidP="00E71A0F">
      <w:pPr>
        <w:ind w:firstLine="0"/>
        <w:jc w:val="center"/>
        <w:rPr>
          <w:rFonts w:ascii="Georgia" w:hAnsi="Georgia"/>
          <w:b/>
          <w:sz w:val="24"/>
          <w:szCs w:val="24"/>
        </w:rPr>
      </w:pPr>
      <w:r w:rsidRPr="00922E90">
        <w:rPr>
          <w:rFonts w:ascii="Georgia" w:hAnsi="Georgia"/>
          <w:b/>
          <w:sz w:val="24"/>
          <w:szCs w:val="24"/>
        </w:rPr>
        <w:t xml:space="preserve">ДЕПАРТАМЕНТ РЕГИОНАЛЬНОЙ БЕЗОПАСНОСТИ </w:t>
      </w:r>
    </w:p>
    <w:p w:rsidR="00E71A0F" w:rsidRDefault="00922E90" w:rsidP="00E71A0F">
      <w:pPr>
        <w:ind w:firstLine="0"/>
        <w:jc w:val="center"/>
        <w:rPr>
          <w:rFonts w:ascii="Georgia" w:hAnsi="Georgia"/>
          <w:b/>
          <w:sz w:val="24"/>
          <w:szCs w:val="24"/>
        </w:rPr>
      </w:pPr>
      <w:r w:rsidRPr="00922E90">
        <w:rPr>
          <w:rFonts w:ascii="Georgia" w:hAnsi="Georgia"/>
          <w:b/>
          <w:sz w:val="24"/>
          <w:szCs w:val="24"/>
        </w:rPr>
        <w:t xml:space="preserve">И ПРОТИВОДЕЙСТВИЯ КОРРУПЦИИ </w:t>
      </w:r>
    </w:p>
    <w:p w:rsidR="00922E90" w:rsidRPr="00922E90" w:rsidRDefault="00922E90" w:rsidP="00E71A0F">
      <w:pPr>
        <w:ind w:firstLine="0"/>
        <w:jc w:val="center"/>
        <w:rPr>
          <w:rFonts w:ascii="Georgia" w:hAnsi="Georgia"/>
          <w:b/>
          <w:sz w:val="24"/>
          <w:szCs w:val="24"/>
        </w:rPr>
      </w:pPr>
      <w:r w:rsidRPr="00922E90">
        <w:rPr>
          <w:rFonts w:ascii="Georgia" w:hAnsi="Georgia"/>
          <w:b/>
          <w:sz w:val="24"/>
          <w:szCs w:val="24"/>
        </w:rPr>
        <w:t>ГОРОДА МОСКВЫ</w:t>
      </w:r>
    </w:p>
    <w:sectPr w:rsidR="00922E90" w:rsidRPr="00922E90" w:rsidSect="0032589B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6E8" w:rsidRDefault="00B736E8" w:rsidP="0032589B">
      <w:r>
        <w:separator/>
      </w:r>
    </w:p>
  </w:endnote>
  <w:endnote w:type="continuationSeparator" w:id="0">
    <w:p w:rsidR="00B736E8" w:rsidRDefault="00B736E8" w:rsidP="0032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6E8" w:rsidRDefault="00B736E8" w:rsidP="0032589B">
      <w:r>
        <w:separator/>
      </w:r>
    </w:p>
  </w:footnote>
  <w:footnote w:type="continuationSeparator" w:id="0">
    <w:p w:rsidR="00B736E8" w:rsidRDefault="00B736E8" w:rsidP="0032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449366"/>
      <w:docPartObj>
        <w:docPartGallery w:val="Page Numbers (Top of Page)"/>
        <w:docPartUnique/>
      </w:docPartObj>
    </w:sdtPr>
    <w:sdtEndPr/>
    <w:sdtContent>
      <w:p w:rsidR="0032589B" w:rsidRDefault="0032589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EA3">
          <w:rPr>
            <w:noProof/>
          </w:rPr>
          <w:t>2</w:t>
        </w:r>
        <w:r>
          <w:fldChar w:fldCharType="end"/>
        </w:r>
      </w:p>
    </w:sdtContent>
  </w:sdt>
  <w:p w:rsidR="0032589B" w:rsidRDefault="0032589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FB"/>
    <w:rsid w:val="00117A12"/>
    <w:rsid w:val="001A6FFB"/>
    <w:rsid w:val="00232744"/>
    <w:rsid w:val="00240667"/>
    <w:rsid w:val="0032589B"/>
    <w:rsid w:val="00341A59"/>
    <w:rsid w:val="00374B22"/>
    <w:rsid w:val="003B738B"/>
    <w:rsid w:val="004826BC"/>
    <w:rsid w:val="00495E55"/>
    <w:rsid w:val="004F1201"/>
    <w:rsid w:val="00511690"/>
    <w:rsid w:val="005D3F88"/>
    <w:rsid w:val="005D5447"/>
    <w:rsid w:val="005E1BB8"/>
    <w:rsid w:val="00644739"/>
    <w:rsid w:val="0066144F"/>
    <w:rsid w:val="006C5B60"/>
    <w:rsid w:val="00772EA3"/>
    <w:rsid w:val="0081270F"/>
    <w:rsid w:val="0084020E"/>
    <w:rsid w:val="0086181E"/>
    <w:rsid w:val="00914091"/>
    <w:rsid w:val="00922E90"/>
    <w:rsid w:val="009658EB"/>
    <w:rsid w:val="009924BE"/>
    <w:rsid w:val="0099441F"/>
    <w:rsid w:val="009D2419"/>
    <w:rsid w:val="00A30965"/>
    <w:rsid w:val="00A367C0"/>
    <w:rsid w:val="00A443D7"/>
    <w:rsid w:val="00B266AA"/>
    <w:rsid w:val="00B736E8"/>
    <w:rsid w:val="00BF3D61"/>
    <w:rsid w:val="00CA5B43"/>
    <w:rsid w:val="00D25010"/>
    <w:rsid w:val="00E71A0F"/>
    <w:rsid w:val="00E75EBF"/>
    <w:rsid w:val="00E8078F"/>
    <w:rsid w:val="00EB5183"/>
    <w:rsid w:val="00ED6BC9"/>
    <w:rsid w:val="00F87339"/>
    <w:rsid w:val="00FB1682"/>
    <w:rsid w:val="00FD0F46"/>
    <w:rsid w:val="00F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4D9F"/>
  <w15:docId w15:val="{5B8F8C8F-DF22-44F7-BEDF-E137B43E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B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258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589B"/>
  </w:style>
  <w:style w:type="paragraph" w:styleId="a7">
    <w:name w:val="footer"/>
    <w:basedOn w:val="a"/>
    <w:link w:val="a8"/>
    <w:uiPriority w:val="99"/>
    <w:unhideWhenUsed/>
    <w:rsid w:val="003258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5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ДРБ</cp:lastModifiedBy>
  <cp:revision>2</cp:revision>
  <cp:lastPrinted>2019-12-24T12:57:00Z</cp:lastPrinted>
  <dcterms:created xsi:type="dcterms:W3CDTF">2019-12-26T08:06:00Z</dcterms:created>
  <dcterms:modified xsi:type="dcterms:W3CDTF">2019-12-26T08:06:00Z</dcterms:modified>
</cp:coreProperties>
</file>